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4779"/>
        <w:gridCol w:w="4779"/>
      </w:tblGrid>
      <w:tr w:rsidR="00071AED" w:rsidTr="00071AED">
        <w:trPr>
          <w:trHeight w:val="720"/>
        </w:trPr>
        <w:tc>
          <w:tcPr>
            <w:tcW w:w="3618" w:type="dxa"/>
          </w:tcPr>
          <w:p w:rsidR="00071AED" w:rsidRPr="003E7FBA" w:rsidRDefault="003E7FBA" w:rsidP="003E7FB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E7FBA">
              <w:rPr>
                <w:b/>
                <w:sz w:val="28"/>
                <w:szCs w:val="28"/>
                <w:u w:val="single"/>
              </w:rPr>
              <w:t>Issue</w:t>
            </w:r>
          </w:p>
        </w:tc>
        <w:tc>
          <w:tcPr>
            <w:tcW w:w="4779" w:type="dxa"/>
          </w:tcPr>
          <w:p w:rsidR="00071AED" w:rsidRPr="003E7FBA" w:rsidRDefault="003E7FBA" w:rsidP="003E7FB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E7FBA">
              <w:rPr>
                <w:b/>
                <w:sz w:val="28"/>
                <w:szCs w:val="28"/>
                <w:u w:val="single"/>
              </w:rPr>
              <w:t>BSR-BSR-CSR</w:t>
            </w:r>
          </w:p>
        </w:tc>
        <w:tc>
          <w:tcPr>
            <w:tcW w:w="4779" w:type="dxa"/>
          </w:tcPr>
          <w:p w:rsidR="00071AED" w:rsidRPr="003E7FBA" w:rsidRDefault="003E7FBA" w:rsidP="003E7FB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E7FBA">
              <w:rPr>
                <w:b/>
                <w:sz w:val="28"/>
                <w:szCs w:val="28"/>
                <w:u w:val="single"/>
              </w:rPr>
              <w:t>BSR-CSR-BSR</w:t>
            </w:r>
          </w:p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BC6F74">
            <w:r>
              <w:t xml:space="preserve">Hung off with </w:t>
            </w:r>
            <w:r w:rsidR="00DE14AB">
              <w:t>tubular that requires shear by CSR.</w:t>
            </w:r>
          </w:p>
          <w:p w:rsidR="0026676B" w:rsidRDefault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Will only be the case for our UD165 landing string. My understanding is that we can cut the 6 5/8” x 0.688” WT V150 and 6 5/8” x 0.522” WT S135 pipe with the TL BSR´s (?).</w:t>
            </w:r>
          </w:p>
          <w:p w:rsidR="0026676B" w:rsidRDefault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* Above point is probably irrelevant as </w:t>
            </w:r>
            <w:proofErr w:type="spellStart"/>
            <w:r>
              <w:rPr>
                <w:color w:val="1F497D" w:themeColor="text2"/>
              </w:rPr>
              <w:t>im</w:t>
            </w:r>
            <w:proofErr w:type="spellEnd"/>
            <w:r>
              <w:rPr>
                <w:color w:val="1F497D" w:themeColor="text2"/>
              </w:rPr>
              <w:t xml:space="preserve"> guessing our standard EDS</w:t>
            </w:r>
            <w:r w:rsidR="00D020AC">
              <w:rPr>
                <w:color w:val="1F497D" w:themeColor="text2"/>
              </w:rPr>
              <w:t xml:space="preserve"> or shear ram</w:t>
            </w:r>
            <w:r>
              <w:rPr>
                <w:color w:val="1F497D" w:themeColor="text2"/>
              </w:rPr>
              <w:t xml:space="preserve"> sequence will always be to fire the CSR´s first in order to prevent potential blade damage on the sealing BSR´s</w:t>
            </w:r>
            <w:r w:rsidR="00D020AC">
              <w:rPr>
                <w:color w:val="1F497D" w:themeColor="text2"/>
              </w:rPr>
              <w:t xml:space="preserve"> prior to close them – i.e. always aim to have </w:t>
            </w:r>
            <w:proofErr w:type="gramStart"/>
            <w:r w:rsidR="00D020AC">
              <w:rPr>
                <w:color w:val="1F497D" w:themeColor="text2"/>
              </w:rPr>
              <w:t>open</w:t>
            </w:r>
            <w:proofErr w:type="gramEnd"/>
            <w:r w:rsidR="00D020AC">
              <w:rPr>
                <w:color w:val="1F497D" w:themeColor="text2"/>
              </w:rPr>
              <w:t xml:space="preserve"> wellbore for closing the BSR´s</w:t>
            </w:r>
            <w:r>
              <w:rPr>
                <w:color w:val="1F497D" w:themeColor="text2"/>
              </w:rPr>
              <w:t>.</w:t>
            </w:r>
          </w:p>
          <w:p w:rsidR="0026676B" w:rsidRPr="0026676B" w:rsidRDefault="0026676B">
            <w:pPr>
              <w:rPr>
                <w:color w:val="1F497D" w:themeColor="text2"/>
              </w:rPr>
            </w:pPr>
          </w:p>
        </w:tc>
        <w:tc>
          <w:tcPr>
            <w:tcW w:w="4779" w:type="dxa"/>
          </w:tcPr>
          <w:p w:rsidR="00071AED" w:rsidRDefault="0011523D">
            <w:pPr>
              <w:rPr>
                <w:color w:val="FF0000"/>
                <w:sz w:val="40"/>
                <w:szCs w:val="40"/>
              </w:rPr>
            </w:pPr>
            <w:r>
              <w:t>Both sets of BSR are available to seal well bore once pipe is cleared.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(+)</w:t>
            </w:r>
          </w:p>
          <w:p w:rsidR="0026676B" w:rsidRDefault="0026676B" w:rsidP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In my opinion, the most likely scenario is that the pipe will move up due to tension. In the low chance case having to shear with not much length / weight below the stack, the driller should pick up.</w:t>
            </w:r>
          </w:p>
          <w:p w:rsidR="00494453" w:rsidRDefault="00494453" w:rsidP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I also think the most likely situation prior to an EDS or activation of any shear ram is to be hung-off. Only scenario where this would not be the case is a drive-off scenario (likely have time in a black-out / drift off) or catastrophic blowout that has reached surface without being detected.</w:t>
            </w:r>
          </w:p>
          <w:p w:rsidR="0026676B" w:rsidRDefault="0026676B"/>
        </w:tc>
        <w:tc>
          <w:tcPr>
            <w:tcW w:w="4779" w:type="dxa"/>
          </w:tcPr>
          <w:p w:rsidR="00071AED" w:rsidRDefault="00DE14AB">
            <w:pPr>
              <w:rPr>
                <w:color w:val="FF0000"/>
                <w:sz w:val="40"/>
                <w:szCs w:val="40"/>
              </w:rPr>
            </w:pPr>
            <w:r>
              <w:t>Lower BSR is unable to operate unless the string is dropped first.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(-)</w:t>
            </w:r>
          </w:p>
          <w:p w:rsidR="0026676B" w:rsidRDefault="0026676B" w:rsidP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Point only relevant with non-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pipe across the BOP stack. My understanding is that if hung off with 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tubular, the BSR´s could still cut and seal below the </w:t>
            </w:r>
            <w:r w:rsidR="00D31DB7">
              <w:rPr>
                <w:color w:val="1F497D" w:themeColor="text2"/>
              </w:rPr>
              <w:t>CSR</w:t>
            </w:r>
            <w:r w:rsidR="004965AB">
              <w:rPr>
                <w:color w:val="1F497D" w:themeColor="text2"/>
              </w:rPr>
              <w:t xml:space="preserve"> in an emergency situation</w:t>
            </w:r>
            <w:r>
              <w:rPr>
                <w:color w:val="1F497D" w:themeColor="text2"/>
              </w:rPr>
              <w:t xml:space="preserve"> (although this would leave a small fish in between the rams</w:t>
            </w:r>
            <w:r w:rsidR="00D31DB7">
              <w:rPr>
                <w:color w:val="1F497D" w:themeColor="text2"/>
              </w:rPr>
              <w:t xml:space="preserve"> – is this a major concern</w:t>
            </w:r>
            <w:r w:rsidR="00E444F8">
              <w:rPr>
                <w:color w:val="1F497D" w:themeColor="text2"/>
              </w:rPr>
              <w:t xml:space="preserve"> in a real emergency situation?</w:t>
            </w:r>
            <w:r>
              <w:rPr>
                <w:color w:val="1F497D" w:themeColor="text2"/>
              </w:rPr>
              <w:t xml:space="preserve">). </w:t>
            </w:r>
          </w:p>
          <w:p w:rsidR="0026676B" w:rsidRDefault="0026676B" w:rsidP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If we opt for BSR-CSR-BSR, then need to discuss ROV hot-stab function to allow opening of the HOR´s to drop the string. Will the rams open with rated weight hung-off?</w:t>
            </w:r>
          </w:p>
          <w:p w:rsidR="0026676B" w:rsidRDefault="0026676B"/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DE14AB">
            <w:r>
              <w:t>AHD failure prevents tubular sheared by CSR to be moved upwards.</w:t>
            </w:r>
          </w:p>
        </w:tc>
        <w:tc>
          <w:tcPr>
            <w:tcW w:w="4779" w:type="dxa"/>
          </w:tcPr>
          <w:p w:rsidR="00071AED" w:rsidRDefault="0011523D">
            <w:pPr>
              <w:rPr>
                <w:color w:val="FF0000"/>
                <w:sz w:val="40"/>
                <w:szCs w:val="40"/>
              </w:rPr>
            </w:pPr>
            <w:r>
              <w:t>Un-shearable across both BSR.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(-)</w:t>
            </w:r>
          </w:p>
          <w:p w:rsidR="0026676B" w:rsidRDefault="0026676B" w:rsidP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* Only applicable for non-BSR 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tubulars</w:t>
            </w:r>
            <w:proofErr w:type="spellEnd"/>
            <w:r>
              <w:rPr>
                <w:color w:val="1F497D" w:themeColor="text2"/>
              </w:rPr>
              <w:t>.</w:t>
            </w:r>
          </w:p>
          <w:p w:rsidR="00EE1EBF" w:rsidRDefault="00EE1EBF" w:rsidP="002667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Lack of tension or AHD failure unlikely.</w:t>
            </w:r>
          </w:p>
          <w:p w:rsidR="0026676B" w:rsidRDefault="0026676B"/>
        </w:tc>
        <w:tc>
          <w:tcPr>
            <w:tcW w:w="4779" w:type="dxa"/>
          </w:tcPr>
          <w:p w:rsidR="00071AED" w:rsidRDefault="00DE14AB">
            <w:pPr>
              <w:rPr>
                <w:color w:val="FF0000"/>
                <w:sz w:val="40"/>
                <w:szCs w:val="40"/>
              </w:rPr>
            </w:pPr>
            <w:r>
              <w:t>Lower BSR below CSR is available</w:t>
            </w:r>
            <w:r w:rsidR="0011523D">
              <w:t>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(+)</w:t>
            </w:r>
          </w:p>
          <w:p w:rsidR="00EE1EBF" w:rsidRDefault="00EE1EBF" w:rsidP="00EE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* Only if hung off with BSR 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="004965AB">
              <w:rPr>
                <w:color w:val="1F497D" w:themeColor="text2"/>
              </w:rPr>
              <w:t xml:space="preserve">pipe </w:t>
            </w:r>
            <w:r>
              <w:rPr>
                <w:color w:val="1F497D" w:themeColor="text2"/>
              </w:rPr>
              <w:t>across stack or not hung off and string has dropped.</w:t>
            </w:r>
          </w:p>
          <w:p w:rsidR="004965AB" w:rsidRDefault="004965AB" w:rsidP="00EE1EBF">
            <w:pPr>
              <w:rPr>
                <w:color w:val="1F497D" w:themeColor="text2"/>
              </w:rPr>
            </w:pPr>
          </w:p>
          <w:p w:rsidR="00EE1EBF" w:rsidRDefault="00EE1EBF" w:rsidP="00EE1EBF"/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11523D">
            <w:r>
              <w:t>Poor space out, tool joint across BSR</w:t>
            </w:r>
          </w:p>
        </w:tc>
        <w:tc>
          <w:tcPr>
            <w:tcW w:w="4779" w:type="dxa"/>
          </w:tcPr>
          <w:p w:rsidR="00071AED" w:rsidRDefault="0011523D">
            <w:pPr>
              <w:rPr>
                <w:color w:val="FF0000"/>
                <w:sz w:val="40"/>
                <w:szCs w:val="40"/>
              </w:rPr>
            </w:pPr>
            <w:r>
              <w:t>Highly likely this would impact both BSR.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(-)</w:t>
            </w:r>
          </w:p>
          <w:p w:rsidR="00EE1EBF" w:rsidRDefault="00EE1EBF" w:rsidP="00EE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Agree</w:t>
            </w:r>
            <w:r w:rsidR="004965AB">
              <w:rPr>
                <w:color w:val="1F497D" w:themeColor="text2"/>
              </w:rPr>
              <w:t xml:space="preserve"> – main positive for this option</w:t>
            </w:r>
            <w:r>
              <w:rPr>
                <w:color w:val="1F497D" w:themeColor="text2"/>
              </w:rPr>
              <w:t xml:space="preserve">. 22 ½” between BSR cavities. Looking at </w:t>
            </w:r>
            <w:proofErr w:type="gramStart"/>
            <w:r>
              <w:rPr>
                <w:color w:val="1F497D" w:themeColor="text2"/>
              </w:rPr>
              <w:t>between 29-35</w:t>
            </w:r>
            <w:proofErr w:type="gramEnd"/>
            <w:r>
              <w:rPr>
                <w:color w:val="1F497D" w:themeColor="text2"/>
              </w:rPr>
              <w:t>” length for pin and box tool joint combined length.</w:t>
            </w:r>
          </w:p>
          <w:p w:rsidR="00EE1EBF" w:rsidRDefault="00EE1EBF" w:rsidP="00EE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But most likely we will always use CSR EDS and string will pick up clear prior to closing BSR´s.</w:t>
            </w:r>
          </w:p>
          <w:p w:rsidR="004965AB" w:rsidRDefault="004965AB" w:rsidP="00EE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Have procedures in place to ensure drillers are always aware of space-out requirements.</w:t>
            </w:r>
          </w:p>
          <w:p w:rsidR="00EE1EBF" w:rsidRPr="004965AB" w:rsidRDefault="00496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Also chance we will be hung off – space out ok.</w:t>
            </w:r>
          </w:p>
          <w:p w:rsidR="00EE1EBF" w:rsidRDefault="00EE1EBF"/>
        </w:tc>
        <w:tc>
          <w:tcPr>
            <w:tcW w:w="4779" w:type="dxa"/>
          </w:tcPr>
          <w:p w:rsidR="00071AED" w:rsidRDefault="0011523D">
            <w:pPr>
              <w:rPr>
                <w:color w:val="1F497D" w:themeColor="text2"/>
              </w:rPr>
            </w:pPr>
            <w:r>
              <w:lastRenderedPageBreak/>
              <w:t>Lower BSR below CSR is available.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(+)</w:t>
            </w:r>
          </w:p>
          <w:p w:rsidR="00EE1EBF" w:rsidRDefault="00EE1EBF" w:rsidP="00EE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* Only applicable for BSR 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tubulars</w:t>
            </w:r>
            <w:proofErr w:type="spellEnd"/>
            <w:r>
              <w:rPr>
                <w:color w:val="1F497D" w:themeColor="text2"/>
              </w:rPr>
              <w:t>.</w:t>
            </w:r>
          </w:p>
          <w:p w:rsidR="00EE1EBF" w:rsidRDefault="00EE1EBF"/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445A81">
            <w:r>
              <w:lastRenderedPageBreak/>
              <w:t>Uncertainty after CSR shears</w:t>
            </w:r>
            <w:r w:rsidR="0011523D">
              <w:t xml:space="preserve"> as to </w:t>
            </w:r>
            <w:r>
              <w:t>how the tubular will respond, up or down.</w:t>
            </w:r>
          </w:p>
        </w:tc>
        <w:tc>
          <w:tcPr>
            <w:tcW w:w="4779" w:type="dxa"/>
          </w:tcPr>
          <w:p w:rsidR="00071AED" w:rsidRDefault="00445A81">
            <w:pPr>
              <w:rPr>
                <w:color w:val="FF0000"/>
                <w:sz w:val="40"/>
                <w:szCs w:val="40"/>
              </w:rPr>
            </w:pPr>
            <w:r>
              <w:t>If tubular does not move up and clear BSR, BSR cannot be closed.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(-)</w:t>
            </w:r>
          </w:p>
          <w:p w:rsidR="00494453" w:rsidRDefault="00494453" w:rsidP="00494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Most likely t</w:t>
            </w:r>
            <w:r w:rsidR="004965AB">
              <w:rPr>
                <w:color w:val="1F497D" w:themeColor="text2"/>
              </w:rPr>
              <w:t>hat string will move up due to tension. Driller can also pick up, or if in drive-off scenario, rig will drag pipe up.</w:t>
            </w:r>
          </w:p>
          <w:p w:rsidR="00494453" w:rsidRPr="00D31DB7" w:rsidRDefault="00494453" w:rsidP="00494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Most likely to be hung off therefore string will not move down.</w:t>
            </w:r>
            <w:bookmarkStart w:id="0" w:name="_GoBack"/>
            <w:bookmarkEnd w:id="0"/>
          </w:p>
        </w:tc>
        <w:tc>
          <w:tcPr>
            <w:tcW w:w="4779" w:type="dxa"/>
          </w:tcPr>
          <w:p w:rsidR="00071AED" w:rsidRDefault="00445A81">
            <w:pPr>
              <w:rPr>
                <w:color w:val="FF0000"/>
                <w:sz w:val="40"/>
                <w:szCs w:val="40"/>
              </w:rPr>
            </w:pPr>
            <w:r>
              <w:t>Up or down there is opportunity to seal well bore with a BSR.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(+)</w:t>
            </w:r>
          </w:p>
          <w:p w:rsidR="00494453" w:rsidRDefault="00494453" w:rsidP="00494453">
            <w:pPr>
              <w:rPr>
                <w:color w:val="1F497D" w:themeColor="text2"/>
              </w:rPr>
            </w:pPr>
            <w:r w:rsidRPr="00494453">
              <w:rPr>
                <w:color w:val="1F497D" w:themeColor="text2"/>
              </w:rPr>
              <w:t>*</w:t>
            </w:r>
            <w:r>
              <w:rPr>
                <w:color w:val="1F497D" w:themeColor="text2"/>
              </w:rPr>
              <w:t xml:space="preserve"> If hung off with non-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then string will need to be dropped (preferable to drop even with </w:t>
            </w:r>
            <w:proofErr w:type="spellStart"/>
            <w:r>
              <w:rPr>
                <w:color w:val="1F497D" w:themeColor="text2"/>
              </w:rPr>
              <w:t>shearable</w:t>
            </w:r>
            <w:proofErr w:type="spellEnd"/>
            <w:r>
              <w:rPr>
                <w:color w:val="1F497D" w:themeColor="text2"/>
              </w:rPr>
              <w:t xml:space="preserve"> tubular prior to closing BSR to avoid small fish scenario).</w:t>
            </w:r>
          </w:p>
          <w:p w:rsidR="004965AB" w:rsidRPr="00494453" w:rsidRDefault="004965AB" w:rsidP="00494453">
            <w:pPr>
              <w:rPr>
                <w:color w:val="1F497D" w:themeColor="text2"/>
              </w:rPr>
            </w:pPr>
          </w:p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445A81" w:rsidP="0082575E">
            <w:r>
              <w:t xml:space="preserve">CSR shear takes place and </w:t>
            </w:r>
            <w:r w:rsidR="0082575E">
              <w:t>tubular</w:t>
            </w:r>
            <w:r>
              <w:t xml:space="preserve"> is picked clear</w:t>
            </w:r>
            <w:r w:rsidR="0082575E">
              <w:t xml:space="preserve"> of both BSR.</w:t>
            </w:r>
          </w:p>
        </w:tc>
        <w:tc>
          <w:tcPr>
            <w:tcW w:w="4779" w:type="dxa"/>
          </w:tcPr>
          <w:p w:rsidR="00071AED" w:rsidRDefault="0082575E">
            <w:pPr>
              <w:rPr>
                <w:color w:val="FF0000"/>
                <w:sz w:val="40"/>
                <w:szCs w:val="40"/>
              </w:rPr>
            </w:pPr>
            <w:r>
              <w:t>Redundant BSR to seal wellbore.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(+)</w:t>
            </w:r>
          </w:p>
          <w:p w:rsidR="00494453" w:rsidRPr="00494453" w:rsidRDefault="00494453" w:rsidP="00494453">
            <w:pPr>
              <w:rPr>
                <w:color w:val="1F497D" w:themeColor="text2"/>
              </w:rPr>
            </w:pPr>
            <w:r w:rsidRPr="00494453">
              <w:rPr>
                <w:color w:val="1F497D" w:themeColor="text2"/>
              </w:rPr>
              <w:t>*</w:t>
            </w:r>
            <w:r>
              <w:rPr>
                <w:color w:val="1F497D" w:themeColor="text2"/>
              </w:rPr>
              <w:t xml:space="preserve"> Main positive for this option. Most likely scenario.</w:t>
            </w:r>
          </w:p>
        </w:tc>
        <w:tc>
          <w:tcPr>
            <w:tcW w:w="4779" w:type="dxa"/>
          </w:tcPr>
          <w:p w:rsidR="00071AED" w:rsidRDefault="0082575E">
            <w:pPr>
              <w:rPr>
                <w:color w:val="FF0000"/>
                <w:sz w:val="40"/>
                <w:szCs w:val="40"/>
              </w:rPr>
            </w:pPr>
            <w:r>
              <w:t>Only one BSR (upper) to seal well bore.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(-)</w:t>
            </w:r>
          </w:p>
          <w:p w:rsidR="004965AB" w:rsidRDefault="004965AB" w:rsidP="004965AB">
            <w:r w:rsidRPr="00494453">
              <w:rPr>
                <w:color w:val="1F497D" w:themeColor="text2"/>
              </w:rPr>
              <w:t>*</w:t>
            </w:r>
            <w:r>
              <w:rPr>
                <w:color w:val="1F497D" w:themeColor="text2"/>
              </w:rPr>
              <w:t xml:space="preserve"> Main negative for this option. Most likely scenario.</w:t>
            </w:r>
          </w:p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82575E">
            <w:r>
              <w:t>Well bore integrity is breached at CSR bonnet.</w:t>
            </w:r>
          </w:p>
          <w:p w:rsidR="00494453" w:rsidRDefault="00494453" w:rsidP="00494453">
            <w:r w:rsidRPr="00494453">
              <w:rPr>
                <w:color w:val="1F497D" w:themeColor="text2"/>
              </w:rPr>
              <w:t>* Very unlikely scenario.</w:t>
            </w:r>
          </w:p>
        </w:tc>
        <w:tc>
          <w:tcPr>
            <w:tcW w:w="4779" w:type="dxa"/>
          </w:tcPr>
          <w:p w:rsidR="00071AED" w:rsidRDefault="0082575E">
            <w:r>
              <w:t>No BSR to isolate well.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(-)</w:t>
            </w:r>
          </w:p>
        </w:tc>
        <w:tc>
          <w:tcPr>
            <w:tcW w:w="4779" w:type="dxa"/>
          </w:tcPr>
          <w:p w:rsidR="00071AED" w:rsidRDefault="0082575E">
            <w:r>
              <w:t>One BSR below CSR to isolate well.</w:t>
            </w:r>
            <w:r w:rsidR="00101979">
              <w:t xml:space="preserve"> </w:t>
            </w:r>
            <w:r w:rsidR="00101979" w:rsidRPr="00101979">
              <w:rPr>
                <w:color w:val="FF0000"/>
                <w:sz w:val="40"/>
                <w:szCs w:val="40"/>
              </w:rPr>
              <w:t>(+)</w:t>
            </w:r>
          </w:p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494453" w:rsidRDefault="002D6786" w:rsidP="00494453">
            <w:pPr>
              <w:rPr>
                <w:color w:val="1F497D" w:themeColor="text2"/>
              </w:rPr>
            </w:pPr>
            <w:r>
              <w:t>Conversion of third cavity down to a pipe ram bonnet</w:t>
            </w:r>
            <w:r w:rsidR="007678A9">
              <w:t>.</w:t>
            </w:r>
          </w:p>
          <w:p w:rsidR="00071AED" w:rsidRDefault="00494453">
            <w:r>
              <w:rPr>
                <w:color w:val="1F497D" w:themeColor="text2"/>
              </w:rPr>
              <w:t>* This is almost certain to never happen with a 7 ram stack. I would rather lose the test ram if I needed another set of pipe rams.</w:t>
            </w:r>
          </w:p>
        </w:tc>
        <w:tc>
          <w:tcPr>
            <w:tcW w:w="4779" w:type="dxa"/>
          </w:tcPr>
          <w:p w:rsidR="00071AED" w:rsidRDefault="007678A9">
            <w:r>
              <w:t xml:space="preserve">More difficult to achieve. </w:t>
            </w:r>
            <w:r w:rsidRPr="00101979">
              <w:rPr>
                <w:color w:val="FF0000"/>
                <w:sz w:val="40"/>
                <w:szCs w:val="40"/>
              </w:rPr>
              <w:t>(-)</w:t>
            </w:r>
          </w:p>
        </w:tc>
        <w:tc>
          <w:tcPr>
            <w:tcW w:w="4779" w:type="dxa"/>
          </w:tcPr>
          <w:p w:rsidR="00071AED" w:rsidRDefault="007678A9">
            <w:r>
              <w:t xml:space="preserve">Less difficult to achieve. </w:t>
            </w:r>
            <w:r w:rsidRPr="00101979">
              <w:rPr>
                <w:color w:val="FF0000"/>
                <w:sz w:val="40"/>
                <w:szCs w:val="40"/>
              </w:rPr>
              <w:t>(+)</w:t>
            </w:r>
          </w:p>
        </w:tc>
      </w:tr>
      <w:tr w:rsidR="00071AED" w:rsidTr="00071AED">
        <w:trPr>
          <w:trHeight w:val="720"/>
        </w:trPr>
        <w:tc>
          <w:tcPr>
            <w:tcW w:w="3618" w:type="dxa"/>
          </w:tcPr>
          <w:p w:rsidR="00071AED" w:rsidRDefault="0094567C">
            <w:r>
              <w:t>Failure of Upper BSR.</w:t>
            </w:r>
          </w:p>
        </w:tc>
        <w:tc>
          <w:tcPr>
            <w:tcW w:w="4779" w:type="dxa"/>
          </w:tcPr>
          <w:p w:rsidR="00071AED" w:rsidRDefault="0094567C">
            <w:pPr>
              <w:rPr>
                <w:color w:val="FF0000"/>
                <w:sz w:val="40"/>
                <w:szCs w:val="40"/>
              </w:rPr>
            </w:pPr>
            <w:r>
              <w:t>Still leaves you a good configuration with BSR above CSR.</w:t>
            </w:r>
            <w:r w:rsidR="009433A7">
              <w:t xml:space="preserve"> </w:t>
            </w:r>
            <w:r w:rsidR="009433A7" w:rsidRPr="00101979">
              <w:rPr>
                <w:color w:val="FF0000"/>
                <w:sz w:val="40"/>
                <w:szCs w:val="40"/>
              </w:rPr>
              <w:t>(+)</w:t>
            </w:r>
          </w:p>
          <w:p w:rsidR="00494453" w:rsidRDefault="00494453" w:rsidP="00494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* Agree. Major point.</w:t>
            </w:r>
          </w:p>
          <w:p w:rsidR="00494453" w:rsidRDefault="00494453"/>
        </w:tc>
        <w:tc>
          <w:tcPr>
            <w:tcW w:w="4779" w:type="dxa"/>
          </w:tcPr>
          <w:p w:rsidR="00071AED" w:rsidRDefault="0094567C">
            <w:pPr>
              <w:rPr>
                <w:color w:val="FF0000"/>
                <w:sz w:val="40"/>
                <w:szCs w:val="40"/>
              </w:rPr>
            </w:pPr>
            <w:r>
              <w:t>Leaves you a poor configuration with CSR above BSR.</w:t>
            </w:r>
            <w:r w:rsidR="009433A7">
              <w:t xml:space="preserve"> </w:t>
            </w:r>
            <w:r w:rsidR="009433A7" w:rsidRPr="00101979">
              <w:rPr>
                <w:color w:val="FF0000"/>
                <w:sz w:val="40"/>
                <w:szCs w:val="40"/>
              </w:rPr>
              <w:t>(-)</w:t>
            </w:r>
          </w:p>
          <w:p w:rsidR="00494453" w:rsidRDefault="00494453"/>
        </w:tc>
      </w:tr>
    </w:tbl>
    <w:p w:rsidR="00071AED" w:rsidRDefault="00071AED"/>
    <w:p w:rsidR="004965AB" w:rsidRPr="00494453" w:rsidRDefault="004965AB">
      <w:pPr>
        <w:rPr>
          <w:b/>
          <w:color w:val="1F497D" w:themeColor="text2"/>
        </w:rPr>
      </w:pPr>
    </w:p>
    <w:sectPr w:rsidR="004965AB" w:rsidRPr="00494453" w:rsidSect="00071AE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47" w:rsidRDefault="00235847" w:rsidP="00BC6F74">
      <w:pPr>
        <w:spacing w:after="0" w:line="240" w:lineRule="auto"/>
      </w:pPr>
      <w:r>
        <w:separator/>
      </w:r>
    </w:p>
  </w:endnote>
  <w:endnote w:type="continuationSeparator" w:id="0">
    <w:p w:rsidR="00235847" w:rsidRDefault="00235847" w:rsidP="00BC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964729657"/>
      <w:docPartObj>
        <w:docPartGallery w:val="Page Numbers (Bottom of Page)"/>
        <w:docPartUnique/>
      </w:docPartObj>
    </w:sdtPr>
    <w:sdtEndPr/>
    <w:sdtContent>
      <w:p w:rsidR="002D6786" w:rsidRDefault="002D6786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AD68E3">
          <w:fldChar w:fldCharType="begin"/>
        </w:r>
        <w:r w:rsidR="00AD68E3">
          <w:instrText xml:space="preserve"> PAGE    \* MERGEFORMAT </w:instrText>
        </w:r>
        <w:r w:rsidR="00AD68E3">
          <w:fldChar w:fldCharType="separate"/>
        </w:r>
        <w:r w:rsidR="00D31DB7" w:rsidRPr="00D31DB7">
          <w:rPr>
            <w:rFonts w:asciiTheme="majorHAnsi" w:hAnsiTheme="majorHAnsi"/>
            <w:noProof/>
            <w:sz w:val="28"/>
            <w:szCs w:val="28"/>
          </w:rPr>
          <w:t>2</w:t>
        </w:r>
        <w:r w:rsidR="00AD68E3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D6786" w:rsidRDefault="002D6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47" w:rsidRDefault="00235847" w:rsidP="00BC6F74">
      <w:pPr>
        <w:spacing w:after="0" w:line="240" w:lineRule="auto"/>
      </w:pPr>
      <w:r>
        <w:separator/>
      </w:r>
    </w:p>
  </w:footnote>
  <w:footnote w:type="continuationSeparator" w:id="0">
    <w:p w:rsidR="00235847" w:rsidRDefault="00235847" w:rsidP="00BC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86" w:rsidRDefault="0094567C" w:rsidP="0094567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Discussion points relative to shearing configuration</w:t>
    </w:r>
  </w:p>
  <w:p w:rsidR="0094567C" w:rsidRPr="00BC6F74" w:rsidRDefault="0094567C" w:rsidP="0094567C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9-Nov-2012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6FB"/>
    <w:multiLevelType w:val="hybridMultilevel"/>
    <w:tmpl w:val="F0B2A74C"/>
    <w:lvl w:ilvl="0" w:tplc="04BACA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A4A"/>
    <w:multiLevelType w:val="hybridMultilevel"/>
    <w:tmpl w:val="E898A22E"/>
    <w:lvl w:ilvl="0" w:tplc="21ECCB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2C35"/>
    <w:multiLevelType w:val="hybridMultilevel"/>
    <w:tmpl w:val="D708E710"/>
    <w:lvl w:ilvl="0" w:tplc="588C6C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B1A56"/>
    <w:multiLevelType w:val="hybridMultilevel"/>
    <w:tmpl w:val="28BADBC2"/>
    <w:lvl w:ilvl="0" w:tplc="BC42E2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C284B"/>
    <w:multiLevelType w:val="hybridMultilevel"/>
    <w:tmpl w:val="AB86C178"/>
    <w:lvl w:ilvl="0" w:tplc="488A2F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D3C37"/>
    <w:multiLevelType w:val="hybridMultilevel"/>
    <w:tmpl w:val="77EAE9CA"/>
    <w:lvl w:ilvl="0" w:tplc="F9C47C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ED"/>
    <w:rsid w:val="00006EDE"/>
    <w:rsid w:val="0003382B"/>
    <w:rsid w:val="00051188"/>
    <w:rsid w:val="0005549D"/>
    <w:rsid w:val="00070185"/>
    <w:rsid w:val="00071AED"/>
    <w:rsid w:val="000757C6"/>
    <w:rsid w:val="000847D6"/>
    <w:rsid w:val="00084CC8"/>
    <w:rsid w:val="000856C3"/>
    <w:rsid w:val="00094EE0"/>
    <w:rsid w:val="000B6BBA"/>
    <w:rsid w:val="000C2E4B"/>
    <w:rsid w:val="000C4951"/>
    <w:rsid w:val="000C5193"/>
    <w:rsid w:val="000D7704"/>
    <w:rsid w:val="000F13AC"/>
    <w:rsid w:val="000F5667"/>
    <w:rsid w:val="00101979"/>
    <w:rsid w:val="0011523D"/>
    <w:rsid w:val="001263B8"/>
    <w:rsid w:val="0013521D"/>
    <w:rsid w:val="00136464"/>
    <w:rsid w:val="001401D3"/>
    <w:rsid w:val="00146D4C"/>
    <w:rsid w:val="001517B4"/>
    <w:rsid w:val="00154084"/>
    <w:rsid w:val="00171C88"/>
    <w:rsid w:val="00190E75"/>
    <w:rsid w:val="00194A84"/>
    <w:rsid w:val="001B6AE6"/>
    <w:rsid w:val="001B6DC1"/>
    <w:rsid w:val="001C38AD"/>
    <w:rsid w:val="001C781F"/>
    <w:rsid w:val="001E49C9"/>
    <w:rsid w:val="001E614A"/>
    <w:rsid w:val="001F0542"/>
    <w:rsid w:val="002133FE"/>
    <w:rsid w:val="0021353B"/>
    <w:rsid w:val="00235847"/>
    <w:rsid w:val="002360C3"/>
    <w:rsid w:val="002459B0"/>
    <w:rsid w:val="00250FD7"/>
    <w:rsid w:val="00253F73"/>
    <w:rsid w:val="0026676B"/>
    <w:rsid w:val="0027322D"/>
    <w:rsid w:val="00274EBF"/>
    <w:rsid w:val="002908F3"/>
    <w:rsid w:val="00290BE8"/>
    <w:rsid w:val="00294925"/>
    <w:rsid w:val="002B6063"/>
    <w:rsid w:val="002B6BB8"/>
    <w:rsid w:val="002C0CE5"/>
    <w:rsid w:val="002C1E26"/>
    <w:rsid w:val="002C7F9A"/>
    <w:rsid w:val="002D6786"/>
    <w:rsid w:val="002E03EC"/>
    <w:rsid w:val="002E2D66"/>
    <w:rsid w:val="0031284F"/>
    <w:rsid w:val="003202BD"/>
    <w:rsid w:val="00320781"/>
    <w:rsid w:val="00321CCE"/>
    <w:rsid w:val="00343C1F"/>
    <w:rsid w:val="003571E8"/>
    <w:rsid w:val="00373A43"/>
    <w:rsid w:val="00373D36"/>
    <w:rsid w:val="00390939"/>
    <w:rsid w:val="003A4C01"/>
    <w:rsid w:val="003C1A48"/>
    <w:rsid w:val="003C62F9"/>
    <w:rsid w:val="003D5CEF"/>
    <w:rsid w:val="003E159C"/>
    <w:rsid w:val="003E7FBA"/>
    <w:rsid w:val="004150B1"/>
    <w:rsid w:val="004418CF"/>
    <w:rsid w:val="00445A81"/>
    <w:rsid w:val="00472ABB"/>
    <w:rsid w:val="00494453"/>
    <w:rsid w:val="004965AB"/>
    <w:rsid w:val="004A010E"/>
    <w:rsid w:val="004B31F5"/>
    <w:rsid w:val="004B4AD1"/>
    <w:rsid w:val="004C2197"/>
    <w:rsid w:val="004C493B"/>
    <w:rsid w:val="004E35F4"/>
    <w:rsid w:val="004E4855"/>
    <w:rsid w:val="00526086"/>
    <w:rsid w:val="00533557"/>
    <w:rsid w:val="005517E9"/>
    <w:rsid w:val="0055270C"/>
    <w:rsid w:val="00554F33"/>
    <w:rsid w:val="00570EEA"/>
    <w:rsid w:val="00576C1E"/>
    <w:rsid w:val="0058483D"/>
    <w:rsid w:val="00587639"/>
    <w:rsid w:val="00587995"/>
    <w:rsid w:val="005D7039"/>
    <w:rsid w:val="005E510D"/>
    <w:rsid w:val="005F5172"/>
    <w:rsid w:val="00611EE5"/>
    <w:rsid w:val="00630A7E"/>
    <w:rsid w:val="0064501F"/>
    <w:rsid w:val="0064563A"/>
    <w:rsid w:val="0068366A"/>
    <w:rsid w:val="006844A7"/>
    <w:rsid w:val="00693C2B"/>
    <w:rsid w:val="006973D9"/>
    <w:rsid w:val="006B6D54"/>
    <w:rsid w:val="006B7B89"/>
    <w:rsid w:val="006D1F3B"/>
    <w:rsid w:val="006D5483"/>
    <w:rsid w:val="006D564C"/>
    <w:rsid w:val="006E38EA"/>
    <w:rsid w:val="006F2C86"/>
    <w:rsid w:val="006F412D"/>
    <w:rsid w:val="00700EC4"/>
    <w:rsid w:val="00707A12"/>
    <w:rsid w:val="00734670"/>
    <w:rsid w:val="00744E62"/>
    <w:rsid w:val="0074733F"/>
    <w:rsid w:val="00754D66"/>
    <w:rsid w:val="007678A9"/>
    <w:rsid w:val="00781A04"/>
    <w:rsid w:val="007A4B96"/>
    <w:rsid w:val="007A5646"/>
    <w:rsid w:val="007D011E"/>
    <w:rsid w:val="007D2CC8"/>
    <w:rsid w:val="007E1D38"/>
    <w:rsid w:val="00815815"/>
    <w:rsid w:val="0082575E"/>
    <w:rsid w:val="00830BDA"/>
    <w:rsid w:val="00840BEC"/>
    <w:rsid w:val="008544FE"/>
    <w:rsid w:val="00861B9E"/>
    <w:rsid w:val="0086216A"/>
    <w:rsid w:val="00862725"/>
    <w:rsid w:val="00865933"/>
    <w:rsid w:val="00880551"/>
    <w:rsid w:val="00893DEA"/>
    <w:rsid w:val="008E1828"/>
    <w:rsid w:val="008E3816"/>
    <w:rsid w:val="009004F8"/>
    <w:rsid w:val="00901E92"/>
    <w:rsid w:val="009039DA"/>
    <w:rsid w:val="0091370F"/>
    <w:rsid w:val="00916505"/>
    <w:rsid w:val="00917829"/>
    <w:rsid w:val="009333AA"/>
    <w:rsid w:val="009433A7"/>
    <w:rsid w:val="0094567C"/>
    <w:rsid w:val="009526B9"/>
    <w:rsid w:val="0095691C"/>
    <w:rsid w:val="0098041F"/>
    <w:rsid w:val="009845AB"/>
    <w:rsid w:val="009921C9"/>
    <w:rsid w:val="009A08CE"/>
    <w:rsid w:val="009A0A1F"/>
    <w:rsid w:val="009C0B4B"/>
    <w:rsid w:val="009D416D"/>
    <w:rsid w:val="00A268EC"/>
    <w:rsid w:val="00A314C1"/>
    <w:rsid w:val="00A41D24"/>
    <w:rsid w:val="00A56B9A"/>
    <w:rsid w:val="00A768B7"/>
    <w:rsid w:val="00A81B5B"/>
    <w:rsid w:val="00A82F1C"/>
    <w:rsid w:val="00A87C06"/>
    <w:rsid w:val="00A9561B"/>
    <w:rsid w:val="00AC2D45"/>
    <w:rsid w:val="00AD68E3"/>
    <w:rsid w:val="00AF7DD8"/>
    <w:rsid w:val="00B01F5A"/>
    <w:rsid w:val="00B0791B"/>
    <w:rsid w:val="00B311FC"/>
    <w:rsid w:val="00B34F89"/>
    <w:rsid w:val="00B4444F"/>
    <w:rsid w:val="00B44F48"/>
    <w:rsid w:val="00B526B9"/>
    <w:rsid w:val="00B62476"/>
    <w:rsid w:val="00B62BA8"/>
    <w:rsid w:val="00B75AAC"/>
    <w:rsid w:val="00B94FEE"/>
    <w:rsid w:val="00BA0100"/>
    <w:rsid w:val="00BA2507"/>
    <w:rsid w:val="00BC6F74"/>
    <w:rsid w:val="00BD5526"/>
    <w:rsid w:val="00BF2ECD"/>
    <w:rsid w:val="00C10896"/>
    <w:rsid w:val="00C35A0B"/>
    <w:rsid w:val="00C421EE"/>
    <w:rsid w:val="00C51F8C"/>
    <w:rsid w:val="00C73D1F"/>
    <w:rsid w:val="00C86BA8"/>
    <w:rsid w:val="00C91240"/>
    <w:rsid w:val="00C9438F"/>
    <w:rsid w:val="00C947D0"/>
    <w:rsid w:val="00C96D66"/>
    <w:rsid w:val="00CA0BC3"/>
    <w:rsid w:val="00CA7013"/>
    <w:rsid w:val="00CA7883"/>
    <w:rsid w:val="00CB048C"/>
    <w:rsid w:val="00CC71A3"/>
    <w:rsid w:val="00CD202C"/>
    <w:rsid w:val="00CD7791"/>
    <w:rsid w:val="00CE65A8"/>
    <w:rsid w:val="00CF6F8C"/>
    <w:rsid w:val="00CF7995"/>
    <w:rsid w:val="00D01CA7"/>
    <w:rsid w:val="00D020AC"/>
    <w:rsid w:val="00D15610"/>
    <w:rsid w:val="00D158F0"/>
    <w:rsid w:val="00D16EE4"/>
    <w:rsid w:val="00D31DB7"/>
    <w:rsid w:val="00D6248F"/>
    <w:rsid w:val="00D6665C"/>
    <w:rsid w:val="00D757DF"/>
    <w:rsid w:val="00D85BE2"/>
    <w:rsid w:val="00D97F65"/>
    <w:rsid w:val="00DA6A86"/>
    <w:rsid w:val="00DB3863"/>
    <w:rsid w:val="00DB63DD"/>
    <w:rsid w:val="00DC1CF4"/>
    <w:rsid w:val="00DD5941"/>
    <w:rsid w:val="00DE14AB"/>
    <w:rsid w:val="00DF2FB7"/>
    <w:rsid w:val="00DF4940"/>
    <w:rsid w:val="00E03B12"/>
    <w:rsid w:val="00E14BF9"/>
    <w:rsid w:val="00E212B5"/>
    <w:rsid w:val="00E41925"/>
    <w:rsid w:val="00E444F8"/>
    <w:rsid w:val="00E50726"/>
    <w:rsid w:val="00E779CD"/>
    <w:rsid w:val="00E839D7"/>
    <w:rsid w:val="00EC37D1"/>
    <w:rsid w:val="00ED2743"/>
    <w:rsid w:val="00ED5143"/>
    <w:rsid w:val="00EE1EBF"/>
    <w:rsid w:val="00EE44AB"/>
    <w:rsid w:val="00EF1FB2"/>
    <w:rsid w:val="00EF5A38"/>
    <w:rsid w:val="00F043D6"/>
    <w:rsid w:val="00F274E8"/>
    <w:rsid w:val="00F46DD0"/>
    <w:rsid w:val="00F6297D"/>
    <w:rsid w:val="00F72490"/>
    <w:rsid w:val="00F93F20"/>
    <w:rsid w:val="00FB6A18"/>
    <w:rsid w:val="00FB6BA8"/>
    <w:rsid w:val="00FC2570"/>
    <w:rsid w:val="00FC5CC3"/>
    <w:rsid w:val="00FE51AD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F74"/>
  </w:style>
  <w:style w:type="paragraph" w:styleId="Footer">
    <w:name w:val="footer"/>
    <w:basedOn w:val="Normal"/>
    <w:link w:val="FooterChar"/>
    <w:uiPriority w:val="99"/>
    <w:unhideWhenUsed/>
    <w:rsid w:val="00BC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74"/>
  </w:style>
  <w:style w:type="paragraph" w:styleId="ListParagraph">
    <w:name w:val="List Paragraph"/>
    <w:basedOn w:val="Normal"/>
    <w:uiPriority w:val="34"/>
    <w:qFormat/>
    <w:rsid w:val="0026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F74"/>
  </w:style>
  <w:style w:type="paragraph" w:styleId="Footer">
    <w:name w:val="footer"/>
    <w:basedOn w:val="Normal"/>
    <w:link w:val="FooterChar"/>
    <w:uiPriority w:val="99"/>
    <w:unhideWhenUsed/>
    <w:rsid w:val="00BC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74"/>
  </w:style>
  <w:style w:type="paragraph" w:styleId="ListParagraph">
    <w:name w:val="List Paragraph"/>
    <w:basedOn w:val="Normal"/>
    <w:uiPriority w:val="34"/>
    <w:qFormat/>
    <w:rsid w:val="0026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Companies, Inc.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buyers, gary (ext)</cp:lastModifiedBy>
  <cp:revision>4</cp:revision>
  <cp:lastPrinted>2012-11-15T21:10:00Z</cp:lastPrinted>
  <dcterms:created xsi:type="dcterms:W3CDTF">2012-11-18T20:45:00Z</dcterms:created>
  <dcterms:modified xsi:type="dcterms:W3CDTF">2012-11-18T20:54:00Z</dcterms:modified>
</cp:coreProperties>
</file>